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90" w:rsidRDefault="000E6C90" w:rsidP="007F7B66">
      <w:pPr>
        <w:ind w:left="-5"/>
        <w:rPr>
          <w:b/>
          <w:color w:val="0066FF"/>
          <w:lang w:val="en-US"/>
        </w:rPr>
      </w:pPr>
      <w:r>
        <w:rPr>
          <w:b/>
          <w:noProof/>
          <w:color w:val="0066FF"/>
        </w:rPr>
        <w:drawing>
          <wp:inline distT="0" distB="0" distL="0" distR="0">
            <wp:extent cx="1292513" cy="111442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TTERA_BL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977" cy="1117412"/>
                    </a:xfrm>
                    <a:prstGeom prst="rect">
                      <a:avLst/>
                    </a:prstGeom>
                  </pic:spPr>
                </pic:pic>
              </a:graphicData>
            </a:graphic>
          </wp:inline>
        </w:drawing>
      </w:r>
    </w:p>
    <w:p w:rsidR="007F7B66" w:rsidRPr="0068038B" w:rsidRDefault="007F7B66" w:rsidP="007F7B66">
      <w:pPr>
        <w:ind w:left="-5"/>
        <w:rPr>
          <w:lang w:val="en-US"/>
        </w:rPr>
      </w:pPr>
      <w:r w:rsidRPr="0068038B">
        <w:rPr>
          <w:b/>
          <w:color w:val="0066FF"/>
          <w:lang w:val="en-US"/>
        </w:rPr>
        <w:t>PROGETTO ZATTERA BLU</w:t>
      </w:r>
      <w:r w:rsidRPr="0068038B">
        <w:rPr>
          <w:lang w:val="en-US"/>
        </w:rPr>
        <w:t xml:space="preserve"> - is looking for an evs </w:t>
      </w:r>
      <w:r w:rsidR="001B4322">
        <w:rPr>
          <w:lang w:val="en-US"/>
        </w:rPr>
        <w:t>candidate</w:t>
      </w:r>
    </w:p>
    <w:p w:rsidR="003F1CD1" w:rsidRPr="00092C05" w:rsidRDefault="003F1CD1" w:rsidP="003F1CD1">
      <w:pPr>
        <w:spacing w:after="9" w:line="250" w:lineRule="auto"/>
        <w:ind w:left="-5"/>
        <w:rPr>
          <w:b/>
          <w:lang w:val="en-US"/>
        </w:rPr>
      </w:pPr>
      <w:r w:rsidRPr="0068038B">
        <w:rPr>
          <w:b/>
          <w:lang w:val="en-US"/>
        </w:rPr>
        <w:t xml:space="preserve">Title of the project: </w:t>
      </w:r>
      <w:r w:rsidRPr="00092C05">
        <w:rPr>
          <w:b/>
          <w:lang w:val="en-US"/>
        </w:rPr>
        <w:t>WEB OF CHANGE. CONNECTING VOLUNTEERS AT THE FRONTIERS OF TECHNOLOGY AND SOCIAL CHANGE</w:t>
      </w:r>
    </w:p>
    <w:p w:rsidR="003F1CD1" w:rsidRPr="00092C05" w:rsidRDefault="003F1CD1" w:rsidP="003F1CD1">
      <w:pPr>
        <w:spacing w:after="9" w:line="250" w:lineRule="auto"/>
        <w:ind w:left="-5"/>
        <w:rPr>
          <w:b/>
          <w:lang w:val="en-US"/>
        </w:rPr>
      </w:pPr>
      <w:r w:rsidRPr="00092C05">
        <w:rPr>
          <w:b/>
          <w:lang w:val="en-US"/>
        </w:rPr>
        <w:t>Reference Number of the project: 2015-1-IT-03-KA-105-005371</w:t>
      </w:r>
    </w:p>
    <w:p w:rsidR="003F1CD1" w:rsidRPr="00EB6864" w:rsidRDefault="003F1CD1" w:rsidP="003F1CD1">
      <w:pPr>
        <w:spacing w:after="9" w:line="250" w:lineRule="auto"/>
        <w:ind w:left="-5"/>
        <w:rPr>
          <w:b/>
          <w:color w:val="343434"/>
          <w:sz w:val="20"/>
          <w:szCs w:val="20"/>
          <w:lang w:val="en-US"/>
        </w:rPr>
      </w:pPr>
      <w:r w:rsidRPr="00092C05">
        <w:rPr>
          <w:b/>
          <w:lang w:val="en-US"/>
        </w:rPr>
        <w:t>Period: 01/10/2015-31/07/2016</w:t>
      </w:r>
      <w:r w:rsidR="00EB6864">
        <w:rPr>
          <w:b/>
          <w:lang w:val="en-US"/>
        </w:rPr>
        <w:t xml:space="preserve"> // </w:t>
      </w:r>
      <w:r w:rsidR="00EB6864" w:rsidRPr="00EB6864">
        <w:rPr>
          <w:b/>
          <w:sz w:val="20"/>
          <w:szCs w:val="20"/>
          <w:lang w:val="en-US"/>
        </w:rPr>
        <w:t>there is also the possibilities to leave on 1 nov until 30 august 16</w:t>
      </w:r>
    </w:p>
    <w:p w:rsidR="003F1CD1" w:rsidRPr="0068038B" w:rsidRDefault="003F1CD1" w:rsidP="003F1CD1">
      <w:pPr>
        <w:spacing w:after="9" w:line="250" w:lineRule="auto"/>
        <w:ind w:left="-5"/>
        <w:rPr>
          <w:lang w:val="en-US"/>
        </w:rPr>
      </w:pPr>
    </w:p>
    <w:p w:rsidR="003F1CD1" w:rsidRPr="0068038B" w:rsidRDefault="003F1CD1" w:rsidP="003F1CD1">
      <w:pPr>
        <w:spacing w:after="9" w:line="250" w:lineRule="auto"/>
        <w:ind w:left="-5"/>
        <w:rPr>
          <w:lang w:val="en-US"/>
        </w:rPr>
      </w:pPr>
      <w:r w:rsidRPr="0068038B">
        <w:rPr>
          <w:b/>
          <w:lang w:val="en-US"/>
        </w:rPr>
        <w:t>Description of the organization</w:t>
      </w:r>
    </w:p>
    <w:p w:rsidR="003F1CD1" w:rsidRPr="00245B5F" w:rsidRDefault="003F1CD1" w:rsidP="003F1CD1">
      <w:pPr>
        <w:spacing w:after="9" w:line="250" w:lineRule="auto"/>
        <w:ind w:left="-5"/>
        <w:rPr>
          <w:color w:val="auto"/>
          <w:lang w:val="en-US"/>
        </w:rPr>
      </w:pPr>
      <w:r>
        <w:rPr>
          <w:color w:val="2E74B5" w:themeColor="accent1" w:themeShade="BF"/>
          <w:lang w:val="en-US"/>
        </w:rPr>
        <w:t xml:space="preserve">Adelante </w:t>
      </w:r>
      <w:r w:rsidRPr="00245B5F">
        <w:rPr>
          <w:color w:val="auto"/>
          <w:lang w:val="en-US"/>
        </w:rPr>
        <w:t xml:space="preserve">is a social cooperative, founded in 2003 in Bassano del Grappa (VI). </w:t>
      </w:r>
    </w:p>
    <w:p w:rsidR="003F1CD1" w:rsidRPr="00245B5F" w:rsidRDefault="003F1CD1" w:rsidP="003F1CD1">
      <w:pPr>
        <w:spacing w:after="9" w:line="250" w:lineRule="auto"/>
        <w:ind w:left="-5"/>
        <w:rPr>
          <w:color w:val="auto"/>
          <w:lang w:val="en-US"/>
        </w:rPr>
      </w:pPr>
      <w:r w:rsidRPr="00245B5F">
        <w:rPr>
          <w:color w:val="auto"/>
          <w:lang w:val="en-US"/>
        </w:rPr>
        <w:t xml:space="preserve">Its main aims are the design and realization </w:t>
      </w:r>
      <w:r w:rsidRPr="00245B5F">
        <w:rPr>
          <w:b/>
          <w:color w:val="auto"/>
          <w:lang w:val="en-US"/>
        </w:rPr>
        <w:t>of social and educational activities for children and young people</w:t>
      </w:r>
      <w:r w:rsidRPr="00245B5F">
        <w:rPr>
          <w:color w:val="auto"/>
          <w:lang w:val="en-US"/>
        </w:rPr>
        <w:t xml:space="preserve">, with particular attention to minors in social distress. The values that guide our actions are peace, social justice, appreciation of diversity as a resource, solidarity and the centrality of human beings. </w:t>
      </w:r>
    </w:p>
    <w:p w:rsidR="003F1CD1" w:rsidRPr="00245B5F" w:rsidRDefault="003F1CD1" w:rsidP="003F1CD1">
      <w:pPr>
        <w:spacing w:after="9" w:line="250" w:lineRule="auto"/>
        <w:ind w:left="-5"/>
        <w:rPr>
          <w:color w:val="auto"/>
          <w:lang w:val="en-US"/>
        </w:rPr>
      </w:pPr>
      <w:r w:rsidRPr="00245B5F">
        <w:rPr>
          <w:color w:val="auto"/>
          <w:lang w:val="en-US"/>
        </w:rPr>
        <w:t>Our activities are primarily directed to children, young people and their families (a total of about 1000 people), with 42 workers, youth workers and educators. Adelante can also count on the support of several volunteers.</w:t>
      </w:r>
    </w:p>
    <w:p w:rsidR="003F1CD1" w:rsidRDefault="003F1CD1" w:rsidP="003F1CD1">
      <w:pPr>
        <w:spacing w:after="9" w:line="250" w:lineRule="auto"/>
        <w:ind w:left="-5"/>
        <w:rPr>
          <w:color w:val="auto"/>
          <w:lang w:val="en-US"/>
        </w:rPr>
      </w:pPr>
      <w:r w:rsidRPr="00245B5F">
        <w:rPr>
          <w:color w:val="auto"/>
          <w:lang w:val="en-US"/>
        </w:rPr>
        <w:t>Our working method is based on non-formal, participatory methodologies and community development.</w:t>
      </w:r>
    </w:p>
    <w:p w:rsidR="003F1CD1" w:rsidRDefault="003F1CD1" w:rsidP="003F1CD1">
      <w:pPr>
        <w:spacing w:after="9" w:line="250" w:lineRule="auto"/>
        <w:ind w:left="-5"/>
        <w:rPr>
          <w:b/>
          <w:color w:val="auto"/>
          <w:lang w:val="en-US"/>
        </w:rPr>
      </w:pPr>
    </w:p>
    <w:p w:rsidR="003F1CD1" w:rsidRPr="00574E46" w:rsidRDefault="003F1CD1" w:rsidP="003F1CD1">
      <w:pPr>
        <w:spacing w:after="9" w:line="250" w:lineRule="auto"/>
        <w:rPr>
          <w:b/>
          <w:color w:val="auto"/>
          <w:lang w:val="es-ES"/>
        </w:rPr>
      </w:pPr>
      <w:r w:rsidRPr="00574E46">
        <w:rPr>
          <w:b/>
          <w:color w:val="auto"/>
          <w:lang w:val="es-ES"/>
        </w:rPr>
        <w:t xml:space="preserve">European database: </w:t>
      </w:r>
      <w:hyperlink r:id="rId8" w:history="1">
        <w:r w:rsidRPr="00A3403C">
          <w:rPr>
            <w:rStyle w:val="Collegamentoipertestuale"/>
            <w:lang w:val="es-ES"/>
          </w:rPr>
          <w:t>https://europa.eu/youth/vp/organisation/42001110260_en</w:t>
        </w:r>
      </w:hyperlink>
      <w:r w:rsidRPr="00A3403C">
        <w:rPr>
          <w:lang w:val="es-ES"/>
        </w:rPr>
        <w:t xml:space="preserve"> </w:t>
      </w:r>
    </w:p>
    <w:p w:rsidR="003F1CD1" w:rsidRPr="00574E46" w:rsidRDefault="003F1CD1" w:rsidP="003F1CD1">
      <w:pPr>
        <w:spacing w:after="9" w:line="250" w:lineRule="auto"/>
        <w:ind w:left="-5"/>
        <w:rPr>
          <w:b/>
          <w:color w:val="2E74B5" w:themeColor="accent1" w:themeShade="BF"/>
          <w:lang w:val="es-ES"/>
        </w:rPr>
      </w:pPr>
    </w:p>
    <w:p w:rsidR="003F1CD1" w:rsidRPr="003A5349" w:rsidRDefault="003F1CD1" w:rsidP="003F1CD1">
      <w:pPr>
        <w:spacing w:after="9" w:line="250" w:lineRule="auto"/>
        <w:ind w:left="-5"/>
      </w:pPr>
      <w:r w:rsidRPr="003A5349">
        <w:rPr>
          <w:b/>
        </w:rPr>
        <w:t>Location</w:t>
      </w:r>
      <w:r w:rsidRPr="003A5349">
        <w:t>:</w:t>
      </w:r>
    </w:p>
    <w:p w:rsidR="003F1CD1" w:rsidRPr="003A5349" w:rsidRDefault="003F1CD1" w:rsidP="003F1CD1">
      <w:pPr>
        <w:ind w:left="-5"/>
      </w:pPr>
      <w:r>
        <w:t>Bassano del Grappa</w:t>
      </w:r>
      <w:r w:rsidRPr="003A5349">
        <w:t xml:space="preserve"> - Province of Vicenza - Veneto region – Italy</w:t>
      </w:r>
    </w:p>
    <w:p w:rsidR="003F1CD1" w:rsidRPr="0068038B" w:rsidRDefault="003F1CD1" w:rsidP="003F1CD1">
      <w:pPr>
        <w:spacing w:after="9" w:line="250" w:lineRule="auto"/>
        <w:ind w:left="-5"/>
        <w:rPr>
          <w:lang w:val="en-US"/>
        </w:rPr>
      </w:pPr>
      <w:r w:rsidRPr="0068038B">
        <w:rPr>
          <w:b/>
          <w:lang w:val="en-US"/>
        </w:rPr>
        <w:t>Topic:</w:t>
      </w:r>
    </w:p>
    <w:p w:rsidR="003F1CD1" w:rsidRPr="0068038B" w:rsidRDefault="003F1CD1" w:rsidP="003F1CD1">
      <w:pPr>
        <w:ind w:left="-5"/>
        <w:rPr>
          <w:lang w:val="en-US"/>
        </w:rPr>
      </w:pPr>
      <w:r>
        <w:rPr>
          <w:lang w:val="en-US"/>
        </w:rPr>
        <w:t xml:space="preserve">Youth people/ inclusion-equity/ youth unemployment </w:t>
      </w:r>
    </w:p>
    <w:p w:rsidR="003F1CD1" w:rsidRPr="0068038B" w:rsidRDefault="003F1CD1" w:rsidP="003F1CD1">
      <w:pPr>
        <w:spacing w:after="9" w:line="250" w:lineRule="auto"/>
        <w:ind w:left="-5"/>
        <w:rPr>
          <w:lang w:val="en-US"/>
        </w:rPr>
      </w:pPr>
      <w:r w:rsidRPr="0068038B">
        <w:rPr>
          <w:b/>
          <w:lang w:val="en-US"/>
        </w:rPr>
        <w:t>Role and tasks</w:t>
      </w:r>
      <w:r w:rsidRPr="0068038B">
        <w:rPr>
          <w:lang w:val="en-US"/>
        </w:rPr>
        <w:t>:</w:t>
      </w:r>
    </w:p>
    <w:p w:rsidR="003F1CD1" w:rsidRDefault="003F1CD1" w:rsidP="003F1CD1">
      <w:pPr>
        <w:spacing w:after="9"/>
        <w:ind w:left="-5"/>
        <w:rPr>
          <w:lang w:val="en-US"/>
        </w:rPr>
      </w:pPr>
      <w:r w:rsidRPr="00245B5F">
        <w:rPr>
          <w:lang w:val="en-US"/>
        </w:rPr>
        <w:t xml:space="preserve">The EVS volunteers will provide support to educators in the education area. This area aims to provide educational services for disadvantaged children, adolescents and young adults through the residential educational community ALIBANDUS. It’s a community for children and adolescents (aged 10 -18, male and female) temporarily removed from their families. They live in the community for a short time and attend school regularly. </w:t>
      </w:r>
    </w:p>
    <w:p w:rsidR="003F1CD1" w:rsidRPr="00245B5F" w:rsidRDefault="003F1CD1" w:rsidP="003F1CD1">
      <w:pPr>
        <w:spacing w:after="9"/>
        <w:ind w:left="-5"/>
        <w:rPr>
          <w:lang w:val="en-US"/>
        </w:rPr>
      </w:pPr>
    </w:p>
    <w:p w:rsidR="003F1CD1" w:rsidRDefault="003F1CD1" w:rsidP="003F1CD1">
      <w:pPr>
        <w:spacing w:after="9"/>
        <w:ind w:left="-5"/>
        <w:rPr>
          <w:lang w:val="en-US"/>
        </w:rPr>
      </w:pPr>
      <w:r w:rsidRPr="00245B5F">
        <w:rPr>
          <w:lang w:val="en-US"/>
        </w:rPr>
        <w:t>Moreover, the volunteer will have a transversal project with other 3 volunteer on the issue of youth unemployment.</w:t>
      </w:r>
    </w:p>
    <w:p w:rsidR="003F1CD1" w:rsidRPr="00245B5F" w:rsidRDefault="003F1CD1" w:rsidP="003F1CD1">
      <w:pPr>
        <w:spacing w:after="9"/>
        <w:ind w:left="-5"/>
        <w:rPr>
          <w:lang w:val="en-US"/>
        </w:rPr>
      </w:pPr>
    </w:p>
    <w:p w:rsidR="003F1CD1" w:rsidRDefault="003F1CD1" w:rsidP="003F1CD1">
      <w:pPr>
        <w:spacing w:after="0" w:line="325" w:lineRule="auto"/>
        <w:rPr>
          <w:lang w:val="en-US"/>
        </w:rPr>
      </w:pPr>
      <w:r w:rsidRPr="0068038B">
        <w:rPr>
          <w:b/>
          <w:lang w:val="en-US"/>
        </w:rPr>
        <w:t>Accommodation</w:t>
      </w:r>
      <w:r>
        <w:rPr>
          <w:lang w:val="en-US"/>
        </w:rPr>
        <w:t>:</w:t>
      </w:r>
      <w:r w:rsidRPr="00245B5F">
        <w:rPr>
          <w:lang w:val="en-US"/>
        </w:rPr>
        <w:t xml:space="preserve"> in a single room in a flat shared with another evs volunteer</w:t>
      </w:r>
      <w:r>
        <w:rPr>
          <w:lang w:val="en-US"/>
        </w:rPr>
        <w:t>s</w:t>
      </w:r>
      <w:r w:rsidR="001B4322">
        <w:rPr>
          <w:lang w:val="en-US"/>
        </w:rPr>
        <w:t>, in the city centre</w:t>
      </w:r>
      <w:bookmarkStart w:id="0" w:name="_GoBack"/>
      <w:bookmarkEnd w:id="0"/>
      <w:r w:rsidR="001B4322">
        <w:rPr>
          <w:lang w:val="en-US"/>
        </w:rPr>
        <w:t>. (in the flat there are 4 evs volunteers in total)</w:t>
      </w:r>
    </w:p>
    <w:p w:rsidR="003F1CD1" w:rsidRPr="009312C0" w:rsidRDefault="003F1CD1" w:rsidP="003F1CD1">
      <w:pPr>
        <w:spacing w:after="0" w:line="325" w:lineRule="auto"/>
        <w:rPr>
          <w:b/>
          <w:lang w:val="en-US"/>
        </w:rPr>
      </w:pPr>
    </w:p>
    <w:p w:rsidR="003F1CD1" w:rsidRPr="007F7B66" w:rsidRDefault="003F1CD1" w:rsidP="003F1CD1">
      <w:pPr>
        <w:ind w:left="-5" w:right="1606"/>
        <w:rPr>
          <w:lang w:val="en-US"/>
        </w:rPr>
      </w:pPr>
      <w:r w:rsidRPr="00092C05">
        <w:rPr>
          <w:lang w:val="en-US"/>
        </w:rPr>
        <w:t>Send cv and motivation letter to:</w:t>
      </w:r>
      <w:hyperlink r:id="rId9" w:history="1">
        <w:r w:rsidRPr="00DA7135">
          <w:rPr>
            <w:rStyle w:val="Collegamentoipertestuale"/>
            <w:lang w:val="en-US"/>
          </w:rPr>
          <w:t>evs@progettozatterablu.it</w:t>
        </w:r>
      </w:hyperlink>
      <w:r>
        <w:rPr>
          <w:lang w:val="en-US"/>
        </w:rPr>
        <w:t xml:space="preserve"> </w:t>
      </w:r>
      <w:r w:rsidRPr="00092C05">
        <w:rPr>
          <w:b/>
          <w:lang w:val="en-US"/>
        </w:rPr>
        <w:t>Obje</w:t>
      </w:r>
      <w:r>
        <w:rPr>
          <w:b/>
          <w:lang w:val="en-US"/>
        </w:rPr>
        <w:t>ct: EVS WEB OF CHANGE Adelante</w:t>
      </w:r>
      <w:r w:rsidRPr="00092C05">
        <w:rPr>
          <w:b/>
          <w:lang w:val="en-US"/>
        </w:rPr>
        <w:t>.</w:t>
      </w:r>
      <w:r w:rsidRPr="00092C05">
        <w:rPr>
          <w:lang w:val="en-US"/>
        </w:rPr>
        <w:t xml:space="preserve"> </w:t>
      </w:r>
    </w:p>
    <w:p w:rsidR="003F1CD1" w:rsidRPr="00A3403C" w:rsidRDefault="003F1CD1" w:rsidP="003F1CD1">
      <w:pPr>
        <w:rPr>
          <w:lang w:val="en-US"/>
        </w:rPr>
      </w:pPr>
    </w:p>
    <w:p w:rsidR="00C77126" w:rsidRPr="007F7B66" w:rsidRDefault="00C77126" w:rsidP="007F7B66">
      <w:pPr>
        <w:rPr>
          <w:lang w:val="en-US"/>
        </w:rPr>
      </w:pPr>
    </w:p>
    <w:sectPr w:rsidR="00C77126" w:rsidRPr="007F7B66" w:rsidSect="003F1CD1">
      <w:pgSz w:w="11900" w:h="16840"/>
      <w:pgMar w:top="1440" w:right="1133" w:bottom="993" w:left="11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F96" w:rsidRDefault="00364F96" w:rsidP="0068038B">
      <w:pPr>
        <w:spacing w:after="0" w:line="240" w:lineRule="auto"/>
      </w:pPr>
      <w:r>
        <w:separator/>
      </w:r>
    </w:p>
  </w:endnote>
  <w:endnote w:type="continuationSeparator" w:id="0">
    <w:p w:rsidR="00364F96" w:rsidRDefault="00364F96" w:rsidP="0068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F96" w:rsidRDefault="00364F96" w:rsidP="0068038B">
      <w:pPr>
        <w:spacing w:after="0" w:line="240" w:lineRule="auto"/>
      </w:pPr>
      <w:r>
        <w:separator/>
      </w:r>
    </w:p>
  </w:footnote>
  <w:footnote w:type="continuationSeparator" w:id="0">
    <w:p w:rsidR="00364F96" w:rsidRDefault="00364F96" w:rsidP="00680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F7DEF"/>
    <w:multiLevelType w:val="hybridMultilevel"/>
    <w:tmpl w:val="3014E9BE"/>
    <w:lvl w:ilvl="0" w:tplc="D57A42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63E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C49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D4A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453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9C02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A0F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84D8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C8E0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1C32F1"/>
    <w:multiLevelType w:val="hybridMultilevel"/>
    <w:tmpl w:val="E45ACD4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 w15:restartNumberingAfterBreak="0">
    <w:nsid w:val="7DAE5164"/>
    <w:multiLevelType w:val="hybridMultilevel"/>
    <w:tmpl w:val="1DEC4F8E"/>
    <w:lvl w:ilvl="0" w:tplc="A482B188">
      <w:numFmt w:val="bullet"/>
      <w:lvlText w:val="-"/>
      <w:lvlJc w:val="left"/>
      <w:pPr>
        <w:ind w:left="345" w:hanging="360"/>
      </w:pPr>
      <w:rPr>
        <w:rFonts w:ascii="Arial" w:eastAsia="Arial" w:hAnsi="Arial" w:cs="Aria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26"/>
    <w:rsid w:val="000E6C90"/>
    <w:rsid w:val="001105DB"/>
    <w:rsid w:val="00142CC5"/>
    <w:rsid w:val="0018583B"/>
    <w:rsid w:val="001B4322"/>
    <w:rsid w:val="002718DD"/>
    <w:rsid w:val="00292B86"/>
    <w:rsid w:val="002F0DDB"/>
    <w:rsid w:val="002F7F9A"/>
    <w:rsid w:val="00324468"/>
    <w:rsid w:val="003374DE"/>
    <w:rsid w:val="00364F96"/>
    <w:rsid w:val="003A5349"/>
    <w:rsid w:val="003F1CD1"/>
    <w:rsid w:val="00406EB8"/>
    <w:rsid w:val="00637B20"/>
    <w:rsid w:val="0068038B"/>
    <w:rsid w:val="006906C3"/>
    <w:rsid w:val="00781804"/>
    <w:rsid w:val="007F7B66"/>
    <w:rsid w:val="00856B82"/>
    <w:rsid w:val="008F61C5"/>
    <w:rsid w:val="009B687B"/>
    <w:rsid w:val="009D077B"/>
    <w:rsid w:val="00A3403C"/>
    <w:rsid w:val="00BD5812"/>
    <w:rsid w:val="00C77126"/>
    <w:rsid w:val="00C922E7"/>
    <w:rsid w:val="00EB6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9BE20-5202-4C5E-8915-93310494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43" w:line="249" w:lineRule="auto"/>
      <w:ind w:left="10" w:hanging="10"/>
      <w:jc w:val="both"/>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803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038B"/>
    <w:rPr>
      <w:rFonts w:ascii="Arial" w:eastAsia="Arial" w:hAnsi="Arial" w:cs="Arial"/>
      <w:color w:val="000000"/>
    </w:rPr>
  </w:style>
  <w:style w:type="paragraph" w:styleId="Pidipagina">
    <w:name w:val="footer"/>
    <w:basedOn w:val="Normale"/>
    <w:link w:val="PidipaginaCarattere"/>
    <w:uiPriority w:val="99"/>
    <w:unhideWhenUsed/>
    <w:rsid w:val="006803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038B"/>
    <w:rPr>
      <w:rFonts w:ascii="Arial" w:eastAsia="Arial" w:hAnsi="Arial" w:cs="Arial"/>
      <w:color w:val="000000"/>
    </w:rPr>
  </w:style>
  <w:style w:type="paragraph" w:styleId="Paragrafoelenco">
    <w:name w:val="List Paragraph"/>
    <w:basedOn w:val="Normale"/>
    <w:uiPriority w:val="34"/>
    <w:qFormat/>
    <w:rsid w:val="007F7B66"/>
    <w:pPr>
      <w:ind w:left="720"/>
      <w:contextualSpacing/>
    </w:pPr>
  </w:style>
  <w:style w:type="paragraph" w:styleId="Testofumetto">
    <w:name w:val="Balloon Text"/>
    <w:basedOn w:val="Normale"/>
    <w:link w:val="TestofumettoCarattere"/>
    <w:uiPriority w:val="99"/>
    <w:semiHidden/>
    <w:unhideWhenUsed/>
    <w:rsid w:val="00637B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7B20"/>
    <w:rPr>
      <w:rFonts w:ascii="Segoe UI" w:eastAsia="Arial" w:hAnsi="Segoe UI" w:cs="Segoe UI"/>
      <w:color w:val="000000"/>
      <w:sz w:val="18"/>
      <w:szCs w:val="18"/>
    </w:rPr>
  </w:style>
  <w:style w:type="character" w:styleId="Collegamentoipertestuale">
    <w:name w:val="Hyperlink"/>
    <w:basedOn w:val="Carpredefinitoparagrafo"/>
    <w:uiPriority w:val="99"/>
    <w:unhideWhenUsed/>
    <w:rsid w:val="00637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uropa.eu/youth/vp/organisation/42001110260_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vs@progettozatterabl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Lamana Sanz</dc:creator>
  <cp:keywords/>
  <cp:lastModifiedBy>Zattera Blu</cp:lastModifiedBy>
  <cp:revision>3</cp:revision>
  <cp:lastPrinted>2014-08-08T09:28:00Z</cp:lastPrinted>
  <dcterms:created xsi:type="dcterms:W3CDTF">2015-09-23T06:22:00Z</dcterms:created>
  <dcterms:modified xsi:type="dcterms:W3CDTF">2015-09-23T06:24:00Z</dcterms:modified>
</cp:coreProperties>
</file>